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7110" w14:textId="12EAF2F3" w:rsidR="009E3167" w:rsidRDefault="00E855E3">
      <w:pPr>
        <w:pStyle w:val="Subttulo"/>
      </w:pPr>
      <w:bookmarkStart w:id="0" w:name="_GoBack"/>
      <w:bookmarkEnd w:id="0"/>
      <w:r>
        <w:t xml:space="preserve">               ¡ Conoce a gente</w:t>
      </w:r>
      <w:r w:rsidR="00E7169D">
        <w:t>,</w:t>
      </w:r>
      <w:r>
        <w:t xml:space="preserve"> </w:t>
      </w:r>
      <w:r w:rsidR="00921752">
        <w:t>a la vez que</w:t>
      </w:r>
      <w:r>
        <w:t xml:space="preserve"> </w:t>
      </w:r>
      <w:r w:rsidR="00921752">
        <w:t>aprendes</w:t>
      </w:r>
      <w:r>
        <w:t xml:space="preserve"> idioma! </w:t>
      </w:r>
    </w:p>
    <w:p w14:paraId="042659D8" w14:textId="5FAB8F9A" w:rsidR="009E3167" w:rsidRDefault="007705BC">
      <w:pPr>
        <w:pStyle w:val="Ttulo"/>
      </w:pPr>
      <w:r>
        <w:t xml:space="preserve">Banco </w:t>
      </w:r>
      <w:r w:rsidR="00F85BB6">
        <w:t xml:space="preserve">Social </w:t>
      </w:r>
    </w:p>
    <w:p w14:paraId="227FD3C1" w14:textId="3FFAD591" w:rsidR="009E3167" w:rsidRDefault="007705BC" w:rsidP="00921752">
      <w:pPr>
        <w:pStyle w:val="Autor"/>
      </w:pPr>
      <w:r>
        <w:t xml:space="preserve">Carlos García Játiva </w:t>
      </w:r>
    </w:p>
    <w:p w14:paraId="1CEB568D" w14:textId="2B05AA39" w:rsidR="009E3167" w:rsidRDefault="00E7169D">
      <w:pPr>
        <w:pStyle w:val="Ttulo1"/>
      </w:pPr>
      <w:r>
        <w:t xml:space="preserve">Introducción </w:t>
      </w:r>
    </w:p>
    <w:p w14:paraId="0B6424FC" w14:textId="58A4C11C" w:rsidR="009E3167" w:rsidRDefault="00573656">
      <w:r>
        <w:t>El Banco Social</w:t>
      </w:r>
      <w:r w:rsidR="00440FE2">
        <w:t xml:space="preserve">, está creado especialmente para zonas turísticas, donde </w:t>
      </w:r>
      <w:r w:rsidR="00DC44D7">
        <w:t xml:space="preserve">circulen personas </w:t>
      </w:r>
      <w:r w:rsidR="00440FE2">
        <w:t xml:space="preserve"> de </w:t>
      </w:r>
      <w:r w:rsidR="00CF6655">
        <w:t>países diferentes</w:t>
      </w:r>
      <w:r w:rsidR="008F346D">
        <w:t>,</w:t>
      </w:r>
      <w:r w:rsidR="00CF6655">
        <w:t xml:space="preserve"> </w:t>
      </w:r>
      <w:r w:rsidR="00CD2DBF">
        <w:t xml:space="preserve">con el objetivo de conocer gente </w:t>
      </w:r>
      <w:r w:rsidR="008663CB">
        <w:t>que hable tu mismo idioma o diferente para la práctica y el aprendizaje de un nuevo idioma</w:t>
      </w:r>
      <w:r w:rsidR="008F346D">
        <w:t>,</w:t>
      </w:r>
      <w:r w:rsidR="00DC44D7">
        <w:t xml:space="preserve"> o la sociabilidad sin necesidad de un dispositivo móvil ni Red social. </w:t>
      </w:r>
    </w:p>
    <w:p w14:paraId="36DF4FBD" w14:textId="703757DD" w:rsidR="009E3167" w:rsidRDefault="006A097C" w:rsidP="00DC44D7">
      <w:pPr>
        <w:pStyle w:val="Listaconvietas"/>
      </w:pPr>
      <w:r>
        <w:t xml:space="preserve">Crearemos un banco </w:t>
      </w:r>
      <w:r w:rsidR="00104EBC">
        <w:t xml:space="preserve">cómodo </w:t>
      </w:r>
      <w:r w:rsidR="00313066">
        <w:t>con respaldo que dispondrá de un tipo de pantalla táctil en su lateral</w:t>
      </w:r>
      <w:r w:rsidR="00291B7A">
        <w:t xml:space="preserve"> con un sistema que disponga de todos los idiomas</w:t>
      </w:r>
      <w:r w:rsidR="004620C4">
        <w:t xml:space="preserve">, la función de este </w:t>
      </w:r>
      <w:r w:rsidR="005A17B5">
        <w:t xml:space="preserve">dispositivo </w:t>
      </w:r>
      <w:r w:rsidR="004620C4">
        <w:t xml:space="preserve"> será indicar el idioma </w:t>
      </w:r>
      <w:r w:rsidR="00624A81">
        <w:t xml:space="preserve">que seleccione y desee hablar el usuario, para que otro turista  interesado en conocer a gente lo vea y se ponga de acuerdo en </w:t>
      </w:r>
      <w:r w:rsidR="00B43FCD">
        <w:t xml:space="preserve">tener una conversación con la persona indicada. </w:t>
      </w:r>
    </w:p>
    <w:p w14:paraId="42907190" w14:textId="7860774F" w:rsidR="009E3167" w:rsidRDefault="00C65035" w:rsidP="0045670D">
      <w:pPr>
        <w:pStyle w:val="Ttulo2"/>
      </w:pPr>
      <w:r>
        <w:t>Fundamentación de la idea</w:t>
      </w:r>
    </w:p>
    <w:p w14:paraId="27CE0923" w14:textId="3091B666" w:rsidR="0045670D" w:rsidRPr="0045670D" w:rsidRDefault="0045670D" w:rsidP="0045670D">
      <w:r>
        <w:t xml:space="preserve">Esta idea ha sido llevada a cabo fundamentalmente para </w:t>
      </w:r>
      <w:r w:rsidR="005F07C7">
        <w:t xml:space="preserve">dejar </w:t>
      </w:r>
      <w:r w:rsidR="00DF1824">
        <w:t>de</w:t>
      </w:r>
      <w:r w:rsidR="005F07C7">
        <w:t xml:space="preserve"> lado los dispositivos móviles y </w:t>
      </w:r>
      <w:r w:rsidR="00DF1824">
        <w:t xml:space="preserve">empezar a relacionarnos más con la gente sin necesidad de </w:t>
      </w:r>
      <w:r w:rsidR="009225C2">
        <w:t xml:space="preserve">usar una Red </w:t>
      </w:r>
      <w:r w:rsidR="005110AC">
        <w:t>social</w:t>
      </w:r>
      <w:r w:rsidR="007C7042">
        <w:t>,</w:t>
      </w:r>
      <w:r w:rsidR="005110AC">
        <w:t xml:space="preserve"> ni de conocer a las personas</w:t>
      </w:r>
      <w:r w:rsidR="00265B7A">
        <w:t xml:space="preserve"> solamente </w:t>
      </w:r>
      <w:r w:rsidR="005110AC">
        <w:t xml:space="preserve"> a través de pantallas</w:t>
      </w:r>
      <w:r w:rsidR="00265B7A">
        <w:t xml:space="preserve"> como nos estamos acostumbrando ha hacer.</w:t>
      </w:r>
      <w:r w:rsidR="00BD6B56">
        <w:t xml:space="preserve"> A través de estos bancos sacaremos aparte como ventaja poder aprender otros idiomas </w:t>
      </w:r>
    </w:p>
    <w:p w14:paraId="7CFD75A8" w14:textId="068AB0A2" w:rsidR="009E3167" w:rsidRPr="00BF1737" w:rsidRDefault="002F4CA7">
      <w:pPr>
        <w:rPr>
          <w:rFonts w:asciiTheme="majorHAnsi" w:hAnsiTheme="majorHAnsi" w:cstheme="majorHAnsi"/>
          <w:sz w:val="36"/>
          <w:szCs w:val="36"/>
        </w:rPr>
      </w:pPr>
      <w:r w:rsidRPr="00BF1737">
        <w:rPr>
          <w:rFonts w:asciiTheme="majorHAnsi" w:hAnsiTheme="majorHAnsi" w:cstheme="majorHAnsi"/>
          <w:sz w:val="36"/>
          <w:szCs w:val="36"/>
        </w:rPr>
        <w:t xml:space="preserve">Necesidades de </w:t>
      </w:r>
      <w:r w:rsidR="003742D3" w:rsidRPr="00BF1737">
        <w:rPr>
          <w:rFonts w:asciiTheme="majorHAnsi" w:hAnsiTheme="majorHAnsi" w:cstheme="majorHAnsi"/>
          <w:sz w:val="36"/>
          <w:szCs w:val="36"/>
        </w:rPr>
        <w:t>mercado</w:t>
      </w:r>
    </w:p>
    <w:p w14:paraId="68CD158D" w14:textId="11A6E982" w:rsidR="003742D3" w:rsidRDefault="00E45308">
      <w:r>
        <w:t xml:space="preserve">Facilita </w:t>
      </w:r>
      <w:r w:rsidR="005C2209">
        <w:t>la comunicación en el extranjero</w:t>
      </w:r>
      <w:r w:rsidR="00305106">
        <w:t xml:space="preserve"> aparte de</w:t>
      </w:r>
      <w:r w:rsidR="005C0F57">
        <w:t xml:space="preserve"> ser un proyecto de bajo coste </w:t>
      </w:r>
      <w:r w:rsidR="00A67E83">
        <w:t>que</w:t>
      </w:r>
      <w:r w:rsidR="003A096A">
        <w:t xml:space="preserve"> puede cubrir muchas necesidades cuando no estamos en nuestro pueblo, ciudad, país.</w:t>
      </w:r>
    </w:p>
    <w:p w14:paraId="4B58CB9C" w14:textId="27932AFD" w:rsidR="002F4CA7" w:rsidRPr="00E73243" w:rsidRDefault="004A5774">
      <w:pPr>
        <w:rPr>
          <w:rFonts w:asciiTheme="majorHAnsi" w:hAnsiTheme="majorHAnsi" w:cstheme="majorHAnsi"/>
          <w:sz w:val="36"/>
          <w:szCs w:val="36"/>
        </w:rPr>
      </w:pPr>
      <w:r w:rsidRPr="00E73243">
        <w:rPr>
          <w:rFonts w:asciiTheme="majorHAnsi" w:hAnsiTheme="majorHAnsi" w:cstheme="majorHAnsi"/>
          <w:sz w:val="36"/>
          <w:szCs w:val="36"/>
        </w:rPr>
        <w:t xml:space="preserve">Factores diferenciadores </w:t>
      </w:r>
    </w:p>
    <w:p w14:paraId="53E4E11C" w14:textId="611709D7" w:rsidR="004A5774" w:rsidRDefault="00B16599">
      <w:r>
        <w:t>Gracias a este nuevo proyecto</w:t>
      </w:r>
      <w:r w:rsidR="00625695">
        <w:t>,</w:t>
      </w:r>
      <w:r>
        <w:t xml:space="preserve"> </w:t>
      </w:r>
      <w:r w:rsidR="00625695">
        <w:t xml:space="preserve">a un precio asequible nuestras ciudades podrán avanzar en </w:t>
      </w:r>
      <w:r w:rsidR="003D4D77">
        <w:t xml:space="preserve">la tecnología sin complicaciones, este banco </w:t>
      </w:r>
      <w:r w:rsidR="00CB4EB9">
        <w:t>facilitará tanto el turismo como las ganas de relacionarse con nuevas personas y poder aprender idiomas.</w:t>
      </w:r>
    </w:p>
    <w:p w14:paraId="4BE154B2" w14:textId="7E72E6EC" w:rsidR="00525D20" w:rsidRDefault="00525D20">
      <w:pPr>
        <w:rPr>
          <w:rFonts w:asciiTheme="majorHAnsi" w:hAnsiTheme="majorHAnsi" w:cstheme="majorHAnsi"/>
          <w:sz w:val="36"/>
          <w:szCs w:val="36"/>
        </w:rPr>
      </w:pPr>
      <w:r w:rsidRPr="00E73243">
        <w:rPr>
          <w:rFonts w:asciiTheme="majorHAnsi" w:hAnsiTheme="majorHAnsi" w:cstheme="majorHAnsi"/>
          <w:sz w:val="36"/>
          <w:szCs w:val="36"/>
        </w:rPr>
        <w:t xml:space="preserve">Estudio de mercado </w:t>
      </w:r>
    </w:p>
    <w:p w14:paraId="1911D769" w14:textId="60AEEB2D" w:rsidR="00E73243" w:rsidRPr="00A216CA" w:rsidRDefault="00A216CA">
      <w:pPr>
        <w:rPr>
          <w:rFonts w:cstheme="minorHAnsi"/>
        </w:rPr>
      </w:pPr>
      <w:r>
        <w:rPr>
          <w:rFonts w:cstheme="minorHAnsi"/>
        </w:rPr>
        <w:lastRenderedPageBreak/>
        <w:t xml:space="preserve">Banco Social, </w:t>
      </w:r>
      <w:r w:rsidR="00DF40E5">
        <w:rPr>
          <w:rFonts w:cstheme="minorHAnsi"/>
        </w:rPr>
        <w:t>será</w:t>
      </w:r>
      <w:r>
        <w:rPr>
          <w:rFonts w:cstheme="minorHAnsi"/>
        </w:rPr>
        <w:t xml:space="preserve"> un producto </w:t>
      </w:r>
      <w:r w:rsidR="00DF40E5">
        <w:rPr>
          <w:rFonts w:cstheme="minorHAnsi"/>
        </w:rPr>
        <w:t xml:space="preserve">fácil de vender, enfocado prioritariamente a la mayoría de ayuntamientos, </w:t>
      </w:r>
      <w:r w:rsidR="00B71A5A">
        <w:rPr>
          <w:rFonts w:cstheme="minorHAnsi"/>
        </w:rPr>
        <w:t xml:space="preserve">al ser un producto nuevo al mercado </w:t>
      </w:r>
      <w:r w:rsidR="00337442">
        <w:rPr>
          <w:rFonts w:cstheme="minorHAnsi"/>
        </w:rPr>
        <w:t>no habrá competencia</w:t>
      </w:r>
      <w:r w:rsidR="00A55007">
        <w:rPr>
          <w:rFonts w:cstheme="minorHAnsi"/>
        </w:rPr>
        <w:t>. Dispondremos de</w:t>
      </w:r>
      <w:r w:rsidR="001A2F94">
        <w:rPr>
          <w:rFonts w:cstheme="minorHAnsi"/>
        </w:rPr>
        <w:t xml:space="preserve"> un equipo especializado en la comercialización,</w:t>
      </w:r>
      <w:r w:rsidR="00A55007">
        <w:rPr>
          <w:rFonts w:cstheme="minorHAnsi"/>
        </w:rPr>
        <w:t xml:space="preserve"> </w:t>
      </w:r>
      <w:r w:rsidR="001A2F94">
        <w:rPr>
          <w:rFonts w:cstheme="minorHAnsi"/>
        </w:rPr>
        <w:t>el transporte</w:t>
      </w:r>
      <w:r w:rsidR="004B52B1">
        <w:rPr>
          <w:rFonts w:cstheme="minorHAnsi"/>
        </w:rPr>
        <w:t xml:space="preserve">, y la mejora de nuestro producto y servicio, </w:t>
      </w:r>
      <w:r w:rsidR="00CA42B6">
        <w:rPr>
          <w:rFonts w:cstheme="minorHAnsi"/>
        </w:rPr>
        <w:t xml:space="preserve">podremos vender el banco con el dispositivo aplicado </w:t>
      </w:r>
      <w:r w:rsidR="00CE5C4B">
        <w:rPr>
          <w:rFonts w:cstheme="minorHAnsi"/>
        </w:rPr>
        <w:t xml:space="preserve">o aparte el dispositivo que se podrá acoplar a cualquier banco gracias a su diseño. </w:t>
      </w:r>
    </w:p>
    <w:p w14:paraId="1EF3888B" w14:textId="4A53E7E4" w:rsidR="003A096A" w:rsidRDefault="008D4120" w:rsidP="008D4120">
      <w:pPr>
        <w:jc w:val="center"/>
        <w:rPr>
          <w:rFonts w:ascii="Castellar" w:hAnsi="Castellar" w:cstheme="majorHAnsi"/>
          <w:b/>
          <w:bCs/>
          <w:sz w:val="32"/>
          <w:szCs w:val="32"/>
        </w:rPr>
      </w:pPr>
      <w:r w:rsidRPr="00D548F6">
        <w:rPr>
          <w:rFonts w:ascii="Castellar" w:hAnsi="Castellar" w:cstheme="majorHAnsi"/>
          <w:b/>
          <w:bCs/>
          <w:sz w:val="32"/>
          <w:szCs w:val="32"/>
        </w:rPr>
        <w:t>D. A. F. O</w:t>
      </w:r>
    </w:p>
    <w:p w14:paraId="567B6A43" w14:textId="1E2D7DB8" w:rsidR="00C2679A" w:rsidRDefault="00C2679A" w:rsidP="00C2679A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Debilidades</w:t>
      </w:r>
    </w:p>
    <w:p w14:paraId="523CB876" w14:textId="387C2092" w:rsidR="007D15B3" w:rsidRPr="000C19CB" w:rsidRDefault="000C19CB" w:rsidP="000C19CB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Producto no conocido en el mercado. </w:t>
      </w:r>
    </w:p>
    <w:p w14:paraId="0CFA4A19" w14:textId="154DA634" w:rsidR="000C19CB" w:rsidRPr="000C19CB" w:rsidRDefault="00555C19" w:rsidP="000C19CB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Nuevo en la</w:t>
      </w:r>
      <w:r w:rsidR="00F90FBA">
        <w:rPr>
          <w:rFonts w:asciiTheme="majorHAnsi" w:hAnsiTheme="majorHAnsi" w:cstheme="majorHAnsi"/>
          <w:sz w:val="32"/>
          <w:szCs w:val="32"/>
        </w:rPr>
        <w:t xml:space="preserve"> sociedad. </w:t>
      </w:r>
    </w:p>
    <w:p w14:paraId="5213AEDA" w14:textId="5DB12D5A" w:rsidR="000C587D" w:rsidRDefault="00350E71" w:rsidP="00C2679A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Fortalezas</w:t>
      </w:r>
    </w:p>
    <w:p w14:paraId="7125C5B6" w14:textId="11DECBD0" w:rsidR="00350E71" w:rsidRPr="00205033" w:rsidRDefault="00757BD2" w:rsidP="00350E71">
      <w:pPr>
        <w:pStyle w:val="Prrafodelista"/>
        <w:numPr>
          <w:ilvl w:val="0"/>
          <w:numId w:val="18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t>Mejora</w:t>
      </w:r>
      <w:r w:rsidR="00205033">
        <w:rPr>
          <w:rFonts w:cstheme="minorHAnsi"/>
          <w:sz w:val="32"/>
          <w:szCs w:val="32"/>
        </w:rPr>
        <w:t xml:space="preserve"> la comunicación entre las personas.</w:t>
      </w:r>
    </w:p>
    <w:p w14:paraId="2B3D9CB1" w14:textId="446BA7FB" w:rsidR="00205033" w:rsidRPr="00205033" w:rsidRDefault="00205033" w:rsidP="00350E71">
      <w:pPr>
        <w:pStyle w:val="Prrafodelista"/>
        <w:numPr>
          <w:ilvl w:val="0"/>
          <w:numId w:val="18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t>Ayuda a conocer a gente nueva.</w:t>
      </w:r>
    </w:p>
    <w:p w14:paraId="71182BC3" w14:textId="69E66245" w:rsidR="00205033" w:rsidRPr="000665FD" w:rsidRDefault="005909D4" w:rsidP="00350E71">
      <w:pPr>
        <w:pStyle w:val="Prrafodelista"/>
        <w:numPr>
          <w:ilvl w:val="0"/>
          <w:numId w:val="18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Facilita </w:t>
      </w:r>
      <w:r w:rsidR="006B49B1">
        <w:rPr>
          <w:rFonts w:cstheme="minorHAnsi"/>
          <w:sz w:val="32"/>
          <w:szCs w:val="32"/>
        </w:rPr>
        <w:t>el</w:t>
      </w:r>
      <w:r w:rsidR="0002642E">
        <w:rPr>
          <w:rFonts w:cstheme="minorHAnsi"/>
          <w:sz w:val="32"/>
          <w:szCs w:val="32"/>
        </w:rPr>
        <w:t xml:space="preserve"> </w:t>
      </w:r>
      <w:r w:rsidR="006B49B1">
        <w:rPr>
          <w:rFonts w:cstheme="minorHAnsi"/>
          <w:sz w:val="32"/>
          <w:szCs w:val="32"/>
        </w:rPr>
        <w:t xml:space="preserve">aprendizaje </w:t>
      </w:r>
      <w:r w:rsidR="0002642E">
        <w:rPr>
          <w:rFonts w:cstheme="minorHAnsi"/>
          <w:sz w:val="32"/>
          <w:szCs w:val="32"/>
        </w:rPr>
        <w:t xml:space="preserve">o </w:t>
      </w:r>
      <w:r w:rsidR="006B49B1">
        <w:rPr>
          <w:rFonts w:cstheme="minorHAnsi"/>
          <w:sz w:val="32"/>
          <w:szCs w:val="32"/>
        </w:rPr>
        <w:t xml:space="preserve">la mejora de </w:t>
      </w:r>
      <w:r w:rsidR="0002642E">
        <w:rPr>
          <w:rFonts w:cstheme="minorHAnsi"/>
          <w:sz w:val="32"/>
          <w:szCs w:val="32"/>
        </w:rPr>
        <w:t>un idioma.</w:t>
      </w:r>
    </w:p>
    <w:p w14:paraId="4654DFF6" w14:textId="6A9E0458" w:rsidR="000665FD" w:rsidRPr="005479BD" w:rsidRDefault="000665FD" w:rsidP="00350E71">
      <w:pPr>
        <w:pStyle w:val="Prrafodelista"/>
        <w:numPr>
          <w:ilvl w:val="0"/>
          <w:numId w:val="18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t>Servicio</w:t>
      </w:r>
      <w:r w:rsidR="005479BD">
        <w:rPr>
          <w:rFonts w:cstheme="minorHAnsi"/>
          <w:sz w:val="32"/>
          <w:szCs w:val="32"/>
        </w:rPr>
        <w:t xml:space="preserve"> completamente</w:t>
      </w:r>
      <w:r>
        <w:rPr>
          <w:rFonts w:cstheme="minorHAnsi"/>
          <w:sz w:val="32"/>
          <w:szCs w:val="32"/>
        </w:rPr>
        <w:t xml:space="preserve"> gratuito para ciudadanos y turistas. </w:t>
      </w:r>
    </w:p>
    <w:p w14:paraId="4B1984C7" w14:textId="6159D523" w:rsidR="005479BD" w:rsidRPr="0002642E" w:rsidRDefault="005479BD" w:rsidP="00350E71">
      <w:pPr>
        <w:pStyle w:val="Prrafodelista"/>
        <w:numPr>
          <w:ilvl w:val="0"/>
          <w:numId w:val="18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Mantenimiento sencillo y fácil. </w:t>
      </w:r>
    </w:p>
    <w:p w14:paraId="320C4CE9" w14:textId="7456D892" w:rsidR="0002642E" w:rsidRDefault="005D2664" w:rsidP="0002642E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Amenazas</w:t>
      </w:r>
    </w:p>
    <w:p w14:paraId="42BF51C0" w14:textId="6486F8DD" w:rsidR="005D2664" w:rsidRDefault="00D2572F" w:rsidP="005D2664">
      <w:pPr>
        <w:pStyle w:val="Prrafodelista"/>
        <w:numPr>
          <w:ilvl w:val="0"/>
          <w:numId w:val="19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Vulnerable</w:t>
      </w:r>
      <w:r w:rsidR="00986130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a</w:t>
      </w:r>
      <w:r w:rsidR="00202384">
        <w:rPr>
          <w:rFonts w:cstheme="minorHAnsi"/>
          <w:sz w:val="32"/>
          <w:szCs w:val="32"/>
        </w:rPr>
        <w:t xml:space="preserve"> actos de vandalismo o </w:t>
      </w:r>
      <w:r w:rsidR="00C15E99">
        <w:rPr>
          <w:rFonts w:cstheme="minorHAnsi"/>
          <w:sz w:val="32"/>
          <w:szCs w:val="32"/>
        </w:rPr>
        <w:t>condiciones meteré o lógicas adversas.</w:t>
      </w:r>
    </w:p>
    <w:p w14:paraId="1FCECE25" w14:textId="0E8E05BC" w:rsidR="00C15E99" w:rsidRDefault="006439F2" w:rsidP="006439F2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Oportunidades</w:t>
      </w:r>
    </w:p>
    <w:p w14:paraId="797EC3B0" w14:textId="7455F02D" w:rsidR="006439F2" w:rsidRDefault="00C72144" w:rsidP="006439F2">
      <w:pPr>
        <w:pStyle w:val="Prrafodelista"/>
        <w:numPr>
          <w:ilvl w:val="0"/>
          <w:numId w:val="19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No existe competencia.</w:t>
      </w:r>
    </w:p>
    <w:p w14:paraId="3CD86986" w14:textId="48CA379E" w:rsidR="00C72144" w:rsidRDefault="0072040D" w:rsidP="006439F2">
      <w:pPr>
        <w:pStyle w:val="Prrafodelista"/>
        <w:numPr>
          <w:ilvl w:val="0"/>
          <w:numId w:val="19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Producto nuevo e innovador en el mercado.</w:t>
      </w:r>
    </w:p>
    <w:p w14:paraId="3D474C92" w14:textId="49A794BD" w:rsidR="005479BD" w:rsidRPr="005479BD" w:rsidRDefault="005479BD" w:rsidP="005479BD">
      <w:pPr>
        <w:ind w:left="360"/>
        <w:rPr>
          <w:rFonts w:asciiTheme="majorHAnsi" w:hAnsiTheme="majorHAnsi" w:cstheme="majorHAnsi"/>
          <w:sz w:val="32"/>
          <w:szCs w:val="32"/>
        </w:rPr>
      </w:pPr>
    </w:p>
    <w:p w14:paraId="10398C1A" w14:textId="65899357" w:rsidR="00360E65" w:rsidRPr="006439F2" w:rsidRDefault="00360E65" w:rsidP="000665FD">
      <w:pPr>
        <w:pStyle w:val="Prrafodelista"/>
        <w:rPr>
          <w:rFonts w:asciiTheme="majorHAnsi" w:hAnsiTheme="majorHAnsi" w:cstheme="majorHAnsi"/>
          <w:sz w:val="32"/>
          <w:szCs w:val="32"/>
        </w:rPr>
      </w:pPr>
    </w:p>
    <w:sectPr w:rsidR="00360E65" w:rsidRPr="006439F2">
      <w:footerReference w:type="default" r:id="rId7"/>
      <w:pgSz w:w="11907" w:h="1683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F013" w14:textId="77777777" w:rsidR="00511D7E" w:rsidRDefault="00511D7E">
      <w:pPr>
        <w:spacing w:after="0" w:line="240" w:lineRule="auto"/>
      </w:pPr>
      <w:r>
        <w:separator/>
      </w:r>
    </w:p>
  </w:endnote>
  <w:endnote w:type="continuationSeparator" w:id="0">
    <w:p w14:paraId="483A7886" w14:textId="77777777" w:rsidR="00511D7E" w:rsidRDefault="0051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9384D" w14:textId="77777777" w:rsidR="009E3167" w:rsidRDefault="00FA4C14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A471D" w14:textId="77777777" w:rsidR="00511D7E" w:rsidRDefault="00511D7E">
      <w:pPr>
        <w:spacing w:after="0" w:line="240" w:lineRule="auto"/>
      </w:pPr>
      <w:r>
        <w:separator/>
      </w:r>
    </w:p>
  </w:footnote>
  <w:footnote w:type="continuationSeparator" w:id="0">
    <w:p w14:paraId="3AD706BB" w14:textId="77777777" w:rsidR="00511D7E" w:rsidRDefault="0051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822E9F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58148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DE3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8D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CB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F81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AA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6B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EB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F3AB7"/>
    <w:multiLevelType w:val="hybridMultilevel"/>
    <w:tmpl w:val="1E4C91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82C9A"/>
    <w:multiLevelType w:val="hybridMultilevel"/>
    <w:tmpl w:val="63F07864"/>
    <w:lvl w:ilvl="0" w:tplc="9CCA849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197C1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6E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07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05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44A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CC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6A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668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C0320"/>
    <w:multiLevelType w:val="hybridMultilevel"/>
    <w:tmpl w:val="DC3C7298"/>
    <w:lvl w:ilvl="0" w:tplc="80907BA8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77DE1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0D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28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02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81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6A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02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8A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3510"/>
    <w:multiLevelType w:val="hybridMultilevel"/>
    <w:tmpl w:val="BE6E19F6"/>
    <w:lvl w:ilvl="0" w:tplc="7CA066EE">
      <w:start w:val="1"/>
      <w:numFmt w:val="bullet"/>
      <w:pStyle w:val="Listaconvieta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2208F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00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CF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EB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3A3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25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0A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8E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26C1F"/>
    <w:multiLevelType w:val="hybridMultilevel"/>
    <w:tmpl w:val="49ACD974"/>
    <w:lvl w:ilvl="0" w:tplc="01F45E5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7AE41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86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CB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C8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02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6C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4A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24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7646C"/>
    <w:multiLevelType w:val="hybridMultilevel"/>
    <w:tmpl w:val="9A4490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93DDE"/>
    <w:multiLevelType w:val="hybridMultilevel"/>
    <w:tmpl w:val="3E3625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01CF9"/>
    <w:multiLevelType w:val="hybridMultilevel"/>
    <w:tmpl w:val="2F4A75D8"/>
    <w:lvl w:ilvl="0" w:tplc="BEE84792">
      <w:start w:val="1"/>
      <w:numFmt w:val="decimal"/>
      <w:pStyle w:val="Listaconnmeros"/>
      <w:lvlText w:val="%1."/>
      <w:lvlJc w:val="left"/>
      <w:pPr>
        <w:ind w:left="720" w:hanging="360"/>
      </w:pPr>
    </w:lvl>
    <w:lvl w:ilvl="1" w:tplc="13867392">
      <w:start w:val="1"/>
      <w:numFmt w:val="lowerLetter"/>
      <w:lvlText w:val="%2."/>
      <w:lvlJc w:val="left"/>
      <w:pPr>
        <w:ind w:left="1440" w:hanging="360"/>
      </w:pPr>
    </w:lvl>
    <w:lvl w:ilvl="2" w:tplc="209C7ABE">
      <w:start w:val="1"/>
      <w:numFmt w:val="lowerRoman"/>
      <w:lvlText w:val="%3."/>
      <w:lvlJc w:val="right"/>
      <w:pPr>
        <w:ind w:left="2160" w:hanging="180"/>
      </w:pPr>
    </w:lvl>
    <w:lvl w:ilvl="3" w:tplc="3FB21F9A">
      <w:start w:val="1"/>
      <w:numFmt w:val="decimal"/>
      <w:lvlText w:val="%4."/>
      <w:lvlJc w:val="left"/>
      <w:pPr>
        <w:ind w:left="2880" w:hanging="360"/>
      </w:pPr>
    </w:lvl>
    <w:lvl w:ilvl="4" w:tplc="A78C0F7A" w:tentative="1">
      <w:start w:val="1"/>
      <w:numFmt w:val="lowerLetter"/>
      <w:lvlText w:val="%5."/>
      <w:lvlJc w:val="left"/>
      <w:pPr>
        <w:ind w:left="3600" w:hanging="360"/>
      </w:pPr>
    </w:lvl>
    <w:lvl w:ilvl="5" w:tplc="34C4A068" w:tentative="1">
      <w:start w:val="1"/>
      <w:numFmt w:val="lowerRoman"/>
      <w:lvlText w:val="%6."/>
      <w:lvlJc w:val="right"/>
      <w:pPr>
        <w:ind w:left="4320" w:hanging="180"/>
      </w:pPr>
    </w:lvl>
    <w:lvl w:ilvl="6" w:tplc="578E6244" w:tentative="1">
      <w:start w:val="1"/>
      <w:numFmt w:val="decimal"/>
      <w:lvlText w:val="%7."/>
      <w:lvlJc w:val="left"/>
      <w:pPr>
        <w:ind w:left="5040" w:hanging="360"/>
      </w:pPr>
    </w:lvl>
    <w:lvl w:ilvl="7" w:tplc="3D6CD73C" w:tentative="1">
      <w:start w:val="1"/>
      <w:numFmt w:val="lowerLetter"/>
      <w:lvlText w:val="%8."/>
      <w:lvlJc w:val="left"/>
      <w:pPr>
        <w:ind w:left="5760" w:hanging="360"/>
      </w:pPr>
    </w:lvl>
    <w:lvl w:ilvl="8" w:tplc="ACE432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6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BC"/>
    <w:rsid w:val="0002642E"/>
    <w:rsid w:val="000665FD"/>
    <w:rsid w:val="00067061"/>
    <w:rsid w:val="00096762"/>
    <w:rsid w:val="000C19CB"/>
    <w:rsid w:val="000C587D"/>
    <w:rsid w:val="00104EBC"/>
    <w:rsid w:val="00194F1D"/>
    <w:rsid w:val="001A2F94"/>
    <w:rsid w:val="00202384"/>
    <w:rsid w:val="00205033"/>
    <w:rsid w:val="00265B7A"/>
    <w:rsid w:val="00284722"/>
    <w:rsid w:val="00291B7A"/>
    <w:rsid w:val="002D7C97"/>
    <w:rsid w:val="002F4CA7"/>
    <w:rsid w:val="00305106"/>
    <w:rsid w:val="00313066"/>
    <w:rsid w:val="00337442"/>
    <w:rsid w:val="00350E71"/>
    <w:rsid w:val="00360E65"/>
    <w:rsid w:val="0037159B"/>
    <w:rsid w:val="003742D3"/>
    <w:rsid w:val="003A096A"/>
    <w:rsid w:val="003D4D77"/>
    <w:rsid w:val="00415754"/>
    <w:rsid w:val="00433344"/>
    <w:rsid w:val="00440FE2"/>
    <w:rsid w:val="0045670D"/>
    <w:rsid w:val="004620C4"/>
    <w:rsid w:val="004A00E8"/>
    <w:rsid w:val="004A5774"/>
    <w:rsid w:val="004B52B1"/>
    <w:rsid w:val="005110AC"/>
    <w:rsid w:val="00511D7E"/>
    <w:rsid w:val="00514EDE"/>
    <w:rsid w:val="00525D20"/>
    <w:rsid w:val="005479BD"/>
    <w:rsid w:val="00555C19"/>
    <w:rsid w:val="00573656"/>
    <w:rsid w:val="005909D4"/>
    <w:rsid w:val="005A17B5"/>
    <w:rsid w:val="005C0F57"/>
    <w:rsid w:val="005C2209"/>
    <w:rsid w:val="005D2664"/>
    <w:rsid w:val="005F07C7"/>
    <w:rsid w:val="00617BBB"/>
    <w:rsid w:val="00624A81"/>
    <w:rsid w:val="00625695"/>
    <w:rsid w:val="0063219C"/>
    <w:rsid w:val="006439F2"/>
    <w:rsid w:val="00664179"/>
    <w:rsid w:val="006A097C"/>
    <w:rsid w:val="006B49B1"/>
    <w:rsid w:val="006C05F9"/>
    <w:rsid w:val="0072040D"/>
    <w:rsid w:val="007250E2"/>
    <w:rsid w:val="00757BD2"/>
    <w:rsid w:val="007705BC"/>
    <w:rsid w:val="00774E73"/>
    <w:rsid w:val="007A3AE8"/>
    <w:rsid w:val="007A41EE"/>
    <w:rsid w:val="007C095A"/>
    <w:rsid w:val="007C7042"/>
    <w:rsid w:val="007D15B3"/>
    <w:rsid w:val="00831E8B"/>
    <w:rsid w:val="008663CB"/>
    <w:rsid w:val="008D4120"/>
    <w:rsid w:val="008F346D"/>
    <w:rsid w:val="00921752"/>
    <w:rsid w:val="009225C2"/>
    <w:rsid w:val="00983407"/>
    <w:rsid w:val="00986130"/>
    <w:rsid w:val="009A1138"/>
    <w:rsid w:val="00A216CA"/>
    <w:rsid w:val="00A55007"/>
    <w:rsid w:val="00A67E83"/>
    <w:rsid w:val="00B16599"/>
    <w:rsid w:val="00B43FCD"/>
    <w:rsid w:val="00B71A5A"/>
    <w:rsid w:val="00BB080B"/>
    <w:rsid w:val="00BD6B56"/>
    <w:rsid w:val="00BF1737"/>
    <w:rsid w:val="00C15E99"/>
    <w:rsid w:val="00C2679A"/>
    <w:rsid w:val="00C65035"/>
    <w:rsid w:val="00C72144"/>
    <w:rsid w:val="00C96AC7"/>
    <w:rsid w:val="00CA42B6"/>
    <w:rsid w:val="00CA4D36"/>
    <w:rsid w:val="00CB4EB9"/>
    <w:rsid w:val="00CD2DBF"/>
    <w:rsid w:val="00CE5C4B"/>
    <w:rsid w:val="00CF6655"/>
    <w:rsid w:val="00D21954"/>
    <w:rsid w:val="00D2572F"/>
    <w:rsid w:val="00D548F6"/>
    <w:rsid w:val="00DC44D7"/>
    <w:rsid w:val="00DF1824"/>
    <w:rsid w:val="00DF40E5"/>
    <w:rsid w:val="00E150A2"/>
    <w:rsid w:val="00E42237"/>
    <w:rsid w:val="00E45308"/>
    <w:rsid w:val="00E46CEA"/>
    <w:rsid w:val="00E7169D"/>
    <w:rsid w:val="00E73243"/>
    <w:rsid w:val="00E855E3"/>
    <w:rsid w:val="00EA1A44"/>
    <w:rsid w:val="00EB1BE4"/>
    <w:rsid w:val="00F85BB6"/>
    <w:rsid w:val="00F90FBA"/>
    <w:rsid w:val="00F950E3"/>
    <w:rsid w:val="00FA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E49A"/>
  <w15:docId w15:val="{1CEA2410-8398-6C42-8DE7-C6F44DFB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A8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eastAsiaTheme="minorEastAsia"/>
      <w:sz w:val="32"/>
    </w:rPr>
  </w:style>
  <w:style w:type="paragraph" w:styleId="Ttulo">
    <w:name w:val="Title"/>
    <w:basedOn w:val="Normal"/>
    <w:link w:val="TtuloC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aconnmeros">
    <w:name w:val="List Number"/>
    <w:basedOn w:val="Normal"/>
    <w:uiPriority w:val="13"/>
    <w:qFormat/>
    <w:pPr>
      <w:numPr>
        <w:numId w:val="16"/>
      </w:numPr>
    </w:p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Listaconvietas">
    <w:name w:val="List Bullet"/>
    <w:basedOn w:val="Normal"/>
    <w:uiPriority w:val="12"/>
    <w:qFormat/>
    <w:pPr>
      <w:numPr>
        <w:numId w:val="15"/>
      </w:numPr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000000" w:themeColor="text1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000000" w:themeColor="tex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a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sz w:val="3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Encabezado">
    <w:name w:val="header"/>
    <w:basedOn w:val="Normal"/>
    <w:link w:val="EncabezadoCar"/>
    <w:uiPriority w:val="99"/>
    <w:qFormat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Prrafodelista">
    <w:name w:val="List Paragraph"/>
    <w:basedOn w:val="Normal"/>
    <w:uiPriority w:val="34"/>
    <w:unhideWhenUsed/>
    <w:qFormat/>
    <w:rsid w:val="000C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CFC0B78-45B0-704A-AFD3-4A38A9F0916C%7dtf50002040.dotx" TargetMode="External" 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%7bECFC0B78-45B0-704A-AFD3-4A38A9F0916C%7dtf50002040.dotx</Template>
  <TotalTime>1</TotalTime>
  <Pages>2</Pages>
  <Words>395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García Játiva</dc:creator>
  <cp:keywords/>
  <dc:description/>
  <cp:lastModifiedBy>Carlos García Játiva</cp:lastModifiedBy>
  <cp:revision>2</cp:revision>
  <dcterms:created xsi:type="dcterms:W3CDTF">2020-01-24T13:14:00Z</dcterms:created>
  <dcterms:modified xsi:type="dcterms:W3CDTF">2020-01-24T13:14:00Z</dcterms:modified>
</cp:coreProperties>
</file>